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96A6" w14:textId="77777777" w:rsidR="00C16B59" w:rsidRDefault="0058523B">
      <w:pPr>
        <w:pStyle w:val="Title"/>
        <w:spacing w:before="74"/>
      </w:pPr>
      <w:r>
        <w:rPr>
          <w:noProof/>
        </w:rPr>
        <w:drawing>
          <wp:anchor distT="0" distB="0" distL="0" distR="0" simplePos="0" relativeHeight="15729664" behindDoc="0" locked="0" layoutInCell="1" allowOverlap="1" wp14:anchorId="339596B3" wp14:editId="339596B4">
            <wp:simplePos x="0" y="0"/>
            <wp:positionH relativeFrom="page">
              <wp:posOffset>5867400</wp:posOffset>
            </wp:positionH>
            <wp:positionV relativeFrom="paragraph">
              <wp:posOffset>50165</wp:posOffset>
            </wp:positionV>
            <wp:extent cx="981074" cy="10115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81074" cy="1011554"/>
                    </a:xfrm>
                    <a:prstGeom prst="rect">
                      <a:avLst/>
                    </a:prstGeom>
                  </pic:spPr>
                </pic:pic>
              </a:graphicData>
            </a:graphic>
          </wp:anchor>
        </w:drawing>
      </w:r>
      <w:r>
        <w:rPr>
          <w:smallCaps/>
          <w:color w:val="17365D"/>
        </w:rPr>
        <w:t>District</w:t>
      </w:r>
      <w:r>
        <w:rPr>
          <w:smallCaps/>
          <w:color w:val="17365D"/>
          <w:spacing w:val="19"/>
        </w:rPr>
        <w:t xml:space="preserve"> </w:t>
      </w:r>
      <w:r>
        <w:rPr>
          <w:smallCaps/>
          <w:color w:val="17365D"/>
        </w:rPr>
        <w:t>of</w:t>
      </w:r>
      <w:r>
        <w:rPr>
          <w:smallCaps/>
          <w:color w:val="17365D"/>
          <w:spacing w:val="20"/>
        </w:rPr>
        <w:t xml:space="preserve"> </w:t>
      </w:r>
      <w:r>
        <w:rPr>
          <w:smallCaps/>
          <w:color w:val="17365D"/>
          <w:spacing w:val="-2"/>
        </w:rPr>
        <w:t>Columbia</w:t>
      </w:r>
    </w:p>
    <w:p w14:paraId="339596A7" w14:textId="77777777" w:rsidR="00C16B59" w:rsidRDefault="0058523B">
      <w:pPr>
        <w:pStyle w:val="Title"/>
      </w:pPr>
      <w:r>
        <w:rPr>
          <w:smallCaps/>
          <w:color w:val="17365D"/>
        </w:rPr>
        <w:t>Commissioned</w:t>
      </w:r>
      <w:r>
        <w:rPr>
          <w:smallCaps/>
          <w:color w:val="17365D"/>
          <w:spacing w:val="31"/>
        </w:rPr>
        <w:t xml:space="preserve"> </w:t>
      </w:r>
      <w:r>
        <w:rPr>
          <w:smallCaps/>
          <w:color w:val="17365D"/>
        </w:rPr>
        <w:t>Officers</w:t>
      </w:r>
      <w:r>
        <w:rPr>
          <w:smallCaps/>
          <w:color w:val="17365D"/>
          <w:spacing w:val="27"/>
        </w:rPr>
        <w:t xml:space="preserve"> </w:t>
      </w:r>
      <w:r>
        <w:rPr>
          <w:smallCaps/>
          <w:color w:val="17365D"/>
        </w:rPr>
        <w:t>Association</w:t>
      </w:r>
      <w:r>
        <w:rPr>
          <w:smallCaps/>
          <w:color w:val="17365D"/>
          <w:spacing w:val="27"/>
        </w:rPr>
        <w:t xml:space="preserve"> </w:t>
      </w:r>
      <w:r>
        <w:rPr>
          <w:smallCaps/>
          <w:color w:val="17365D"/>
        </w:rPr>
        <w:t>(DC</w:t>
      </w:r>
      <w:r>
        <w:rPr>
          <w:smallCaps/>
          <w:color w:val="17365D"/>
          <w:spacing w:val="14"/>
        </w:rPr>
        <w:t xml:space="preserve"> </w:t>
      </w:r>
      <w:r>
        <w:rPr>
          <w:smallCaps/>
          <w:color w:val="17365D"/>
          <w:spacing w:val="-4"/>
        </w:rPr>
        <w:t>COA)</w:t>
      </w:r>
    </w:p>
    <w:p w14:paraId="339596A8" w14:textId="77777777" w:rsidR="00C16B59" w:rsidRDefault="0058523B">
      <w:pPr>
        <w:spacing w:before="5"/>
        <w:ind w:left="260"/>
        <w:rPr>
          <w:rFonts w:ascii="Cambria"/>
          <w:sz w:val="32"/>
        </w:rPr>
      </w:pPr>
      <w:r>
        <w:rPr>
          <w:rFonts w:ascii="Cambria"/>
          <w:smallCaps/>
          <w:color w:val="17365D"/>
          <w:sz w:val="32"/>
        </w:rPr>
        <w:t>United</w:t>
      </w:r>
      <w:r>
        <w:rPr>
          <w:rFonts w:ascii="Cambria"/>
          <w:smallCaps/>
          <w:color w:val="17365D"/>
          <w:spacing w:val="10"/>
          <w:sz w:val="32"/>
        </w:rPr>
        <w:t xml:space="preserve"> </w:t>
      </w:r>
      <w:r>
        <w:rPr>
          <w:rFonts w:ascii="Cambria"/>
          <w:smallCaps/>
          <w:color w:val="17365D"/>
          <w:sz w:val="32"/>
        </w:rPr>
        <w:t>States</w:t>
      </w:r>
      <w:r>
        <w:rPr>
          <w:rFonts w:ascii="Cambria"/>
          <w:smallCaps/>
          <w:color w:val="17365D"/>
          <w:spacing w:val="4"/>
          <w:sz w:val="32"/>
        </w:rPr>
        <w:t xml:space="preserve"> </w:t>
      </w:r>
      <w:r>
        <w:rPr>
          <w:rFonts w:ascii="Cambria"/>
          <w:smallCaps/>
          <w:color w:val="17365D"/>
          <w:sz w:val="32"/>
        </w:rPr>
        <w:t>Public</w:t>
      </w:r>
      <w:r>
        <w:rPr>
          <w:rFonts w:ascii="Cambria"/>
          <w:smallCaps/>
          <w:color w:val="17365D"/>
          <w:spacing w:val="9"/>
          <w:sz w:val="32"/>
        </w:rPr>
        <w:t xml:space="preserve"> </w:t>
      </w:r>
      <w:r>
        <w:rPr>
          <w:rFonts w:ascii="Cambria"/>
          <w:smallCaps/>
          <w:color w:val="17365D"/>
          <w:sz w:val="32"/>
        </w:rPr>
        <w:t>Health</w:t>
      </w:r>
      <w:r>
        <w:rPr>
          <w:rFonts w:ascii="Cambria"/>
          <w:smallCaps/>
          <w:color w:val="17365D"/>
          <w:spacing w:val="8"/>
          <w:sz w:val="32"/>
        </w:rPr>
        <w:t xml:space="preserve"> </w:t>
      </w:r>
      <w:r>
        <w:rPr>
          <w:rFonts w:ascii="Cambria"/>
          <w:smallCaps/>
          <w:color w:val="17365D"/>
          <w:spacing w:val="-2"/>
          <w:sz w:val="32"/>
        </w:rPr>
        <w:t>Service</w:t>
      </w:r>
    </w:p>
    <w:p w14:paraId="339596A9" w14:textId="77777777" w:rsidR="00C16B59" w:rsidRDefault="0058523B">
      <w:pPr>
        <w:pStyle w:val="BodyText"/>
        <w:spacing w:before="9"/>
        <w:rPr>
          <w:rFonts w:ascii="Cambria"/>
          <w:sz w:val="5"/>
        </w:rPr>
      </w:pPr>
      <w:r>
        <w:rPr>
          <w:noProof/>
        </w:rPr>
        <mc:AlternateContent>
          <mc:Choice Requires="wps">
            <w:drawing>
              <wp:anchor distT="0" distB="0" distL="0" distR="0" simplePos="0" relativeHeight="487587840" behindDoc="1" locked="0" layoutInCell="1" allowOverlap="1" wp14:anchorId="339596B5" wp14:editId="339596B6">
                <wp:simplePos x="0" y="0"/>
                <wp:positionH relativeFrom="page">
                  <wp:posOffset>897888</wp:posOffset>
                </wp:positionH>
                <wp:positionV relativeFrom="paragraph">
                  <wp:posOffset>58437</wp:posOffset>
                </wp:positionV>
                <wp:extent cx="4876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0" cy="1270"/>
                        </a:xfrm>
                        <a:custGeom>
                          <a:avLst/>
                          <a:gdLst/>
                          <a:ahLst/>
                          <a:cxnLst/>
                          <a:rect l="l" t="t" r="r" b="b"/>
                          <a:pathLst>
                            <a:path w="4876800">
                              <a:moveTo>
                                <a:pt x="0" y="0"/>
                              </a:moveTo>
                              <a:lnTo>
                                <a:pt x="4876800" y="0"/>
                              </a:lnTo>
                            </a:path>
                          </a:pathLst>
                        </a:custGeom>
                        <a:ln w="13462">
                          <a:solidFill>
                            <a:srgbClr val="4F81BD"/>
                          </a:solidFill>
                          <a:prstDash val="solid"/>
                        </a:ln>
                      </wps:spPr>
                      <wps:bodyPr wrap="square" lIns="0" tIns="0" rIns="0" bIns="0" rtlCol="0">
                        <a:prstTxWarp prst="textNoShape">
                          <a:avLst/>
                        </a:prstTxWarp>
                        <a:noAutofit/>
                      </wps:bodyPr>
                    </wps:wsp>
                  </a:graphicData>
                </a:graphic>
              </wp:anchor>
            </w:drawing>
          </mc:Choice>
          <mc:Fallback>
            <w:pict>
              <v:shape w14:anchorId="0CF24523" id="Graphic 2" o:spid="_x0000_s1026" style="position:absolute;margin-left:70.7pt;margin-top:4.6pt;width:38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87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" path="m,l4876800,e" filled="f" strokecolor="#4f81bd" strokeweight="1.06pt">
                <v:path arrowok="t"/>
                <w10:wrap type="topAndBottom" anchorx="page"/>
              </v:shape>
            </w:pict>
          </mc:Fallback>
        </mc:AlternateContent>
      </w:r>
    </w:p>
    <w:p w14:paraId="339596AA" w14:textId="77777777" w:rsidR="00C16B59" w:rsidRDefault="0058523B">
      <w:pPr>
        <w:pStyle w:val="Heading1"/>
        <w:spacing w:before="298"/>
        <w:ind w:right="239"/>
      </w:pPr>
      <w:r>
        <w:rPr>
          <w:spacing w:val="-2"/>
        </w:rPr>
        <w:t>District</w:t>
      </w:r>
      <w:r>
        <w:rPr>
          <w:spacing w:val="-7"/>
        </w:rPr>
        <w:t xml:space="preserve"> </w:t>
      </w:r>
      <w:r>
        <w:rPr>
          <w:spacing w:val="-2"/>
        </w:rPr>
        <w:t>of</w:t>
      </w:r>
      <w:r>
        <w:rPr>
          <w:spacing w:val="-1"/>
        </w:rPr>
        <w:t xml:space="preserve"> </w:t>
      </w:r>
      <w:r>
        <w:rPr>
          <w:spacing w:val="-2"/>
        </w:rPr>
        <w:t>Columbia</w:t>
      </w:r>
      <w:r>
        <w:rPr>
          <w:spacing w:val="-3"/>
        </w:rPr>
        <w:t xml:space="preserve"> </w:t>
      </w:r>
      <w:r>
        <w:rPr>
          <w:spacing w:val="-2"/>
        </w:rPr>
        <w:t>Commissioned</w:t>
      </w:r>
      <w:r>
        <w:rPr>
          <w:spacing w:val="-3"/>
        </w:rPr>
        <w:t xml:space="preserve"> </w:t>
      </w:r>
      <w:r>
        <w:rPr>
          <w:spacing w:val="-2"/>
        </w:rPr>
        <w:t>Officers</w:t>
      </w:r>
      <w:r>
        <w:rPr>
          <w:spacing w:val="-4"/>
        </w:rPr>
        <w:t xml:space="preserve"> </w:t>
      </w:r>
      <w:r>
        <w:rPr>
          <w:spacing w:val="-2"/>
        </w:rPr>
        <w:t>Association</w:t>
      </w:r>
    </w:p>
    <w:p w14:paraId="339596AB" w14:textId="77777777" w:rsidR="00C16B59" w:rsidRDefault="00C16B59">
      <w:pPr>
        <w:pStyle w:val="BodyText"/>
        <w:rPr>
          <w:rFonts w:ascii="Cambria"/>
          <w:sz w:val="24"/>
        </w:rPr>
      </w:pPr>
    </w:p>
    <w:p w14:paraId="339596AC" w14:textId="77777777" w:rsidR="00C16B59" w:rsidRDefault="00C16B59">
      <w:pPr>
        <w:pStyle w:val="BodyText"/>
        <w:spacing w:before="218"/>
        <w:rPr>
          <w:rFonts w:ascii="Cambria"/>
          <w:sz w:val="24"/>
        </w:rPr>
      </w:pPr>
    </w:p>
    <w:p w14:paraId="339596AD" w14:textId="02A8297B" w:rsidR="00C16B59" w:rsidRDefault="000A7E34">
      <w:pPr>
        <w:ind w:left="443"/>
        <w:jc w:val="center"/>
        <w:rPr>
          <w:rFonts w:ascii="Cambria"/>
          <w:b/>
          <w:sz w:val="24"/>
        </w:rPr>
      </w:pPr>
      <w:r>
        <w:rPr>
          <w:rFonts w:ascii="Cambria"/>
          <w:b/>
          <w:sz w:val="24"/>
        </w:rPr>
        <w:t>LCDR</w:t>
      </w:r>
      <w:r w:rsidR="00411965">
        <w:rPr>
          <w:rFonts w:ascii="Cambria"/>
          <w:b/>
          <w:sz w:val="24"/>
        </w:rPr>
        <w:t xml:space="preserve"> </w:t>
      </w:r>
      <w:r>
        <w:rPr>
          <w:rFonts w:ascii="Cambria"/>
          <w:b/>
          <w:sz w:val="24"/>
        </w:rPr>
        <w:t>Michael (Geng) Tian, PhD</w:t>
      </w:r>
    </w:p>
    <w:p w14:paraId="339596AE" w14:textId="60F5B249" w:rsidR="00C16B59" w:rsidRDefault="00E60161">
      <w:pPr>
        <w:pStyle w:val="Heading1"/>
      </w:pPr>
      <w:r>
        <w:rPr>
          <w:spacing w:val="-2"/>
        </w:rPr>
        <w:t>Secretary</w:t>
      </w:r>
    </w:p>
    <w:p w14:paraId="339596AF" w14:textId="6A02A4B5" w:rsidR="00C16B59" w:rsidRDefault="00E60161" w:rsidP="00963E33">
      <w:pPr>
        <w:pStyle w:val="BodyText"/>
        <w:spacing w:before="8"/>
        <w:jc w:val="center"/>
        <w:rPr>
          <w:rFonts w:ascii="Cambria"/>
          <w:sz w:val="20"/>
        </w:rPr>
      </w:pPr>
      <w:r>
        <w:rPr>
          <w:noProof/>
        </w:rPr>
        <w:drawing>
          <wp:inline distT="0" distB="0" distL="0" distR="0" wp14:anchorId="47ADA1A8" wp14:editId="4CC58C7C">
            <wp:extent cx="2037813" cy="2667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0711" cy="2670793"/>
                    </a:xfrm>
                    <a:prstGeom prst="rect">
                      <a:avLst/>
                    </a:prstGeom>
                    <a:noFill/>
                    <a:ln>
                      <a:noFill/>
                    </a:ln>
                  </pic:spPr>
                </pic:pic>
              </a:graphicData>
            </a:graphic>
          </wp:inline>
        </w:drawing>
      </w:r>
    </w:p>
    <w:p w14:paraId="339596B0" w14:textId="77777777" w:rsidR="00C16B59" w:rsidRDefault="00C16B59">
      <w:pPr>
        <w:pStyle w:val="BodyText"/>
        <w:spacing w:before="32"/>
        <w:rPr>
          <w:rFonts w:ascii="Cambria"/>
        </w:rPr>
      </w:pPr>
    </w:p>
    <w:p w14:paraId="7D77E08B" w14:textId="77777777" w:rsidR="000A7E34" w:rsidRPr="000A7E34" w:rsidRDefault="000A7E34" w:rsidP="000A7E34">
      <w:pPr>
        <w:jc w:val="both"/>
        <w:rPr>
          <w:rFonts w:ascii="Times New Roman" w:hAnsi="Times New Roman" w:cs="Times New Roman"/>
          <w:sz w:val="24"/>
          <w:szCs w:val="24"/>
        </w:rPr>
      </w:pPr>
      <w:r w:rsidRPr="000A7E34">
        <w:rPr>
          <w:rFonts w:ascii="Times New Roman" w:hAnsi="Times New Roman" w:cs="Times New Roman"/>
          <w:sz w:val="24"/>
          <w:szCs w:val="24"/>
        </w:rPr>
        <w:t>Lieutenant Commander Geng (Michael) Tian, Ph.D., serves as a Lab Chief in the Office of Pharmaceutical Quality Research, Office of Pharmaceutical Quality, Center for Drug Evaluation and Research, Food and Drug Administration (FDA). He leads various FDA intramural research projects aimed at facilitating regulatory quality assessment of drug applications utilizing emerging manufacturing technologies. Michael also acts as a technical liaison, collaborating with industry stakeholders, academic institutions, and government agencies on numerous FDA extramural research projects to advance the development and implementation of emerging manufacturing technologies ensuring drug quality. He contributes actively to guidance development, addresses regulatory consults, and participates in workgroups, presentations, and publications. In February 2024, Michael was honored with the prestigious accolade of 2024 Federal Engineer of the Year for the FDA by the National Society of Professional Engineers.</w:t>
      </w:r>
    </w:p>
    <w:p w14:paraId="339596B2" w14:textId="1D963FF5" w:rsidR="00C16B59" w:rsidRPr="0058523B" w:rsidRDefault="00C16B59" w:rsidP="0063294F">
      <w:pPr>
        <w:pStyle w:val="BodyText"/>
        <w:ind w:left="100" w:right="109" w:hanging="1"/>
        <w:rPr>
          <w:rFonts w:ascii="Times New Roman" w:hAnsi="Times New Roman" w:cs="Times New Roman"/>
          <w:sz w:val="24"/>
          <w:szCs w:val="24"/>
        </w:rPr>
      </w:pPr>
    </w:p>
    <w:sectPr w:rsidR="00C16B59" w:rsidRPr="0058523B">
      <w:type w:val="continuous"/>
      <w:pgSz w:w="12240" w:h="15840"/>
      <w:pgMar w:top="1360" w:right="12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59"/>
    <w:rsid w:val="000A7E34"/>
    <w:rsid w:val="00411965"/>
    <w:rsid w:val="0058523B"/>
    <w:rsid w:val="0063294F"/>
    <w:rsid w:val="00963E33"/>
    <w:rsid w:val="00C16B59"/>
    <w:rsid w:val="00E60161"/>
    <w:rsid w:val="00ED35AC"/>
    <w:rsid w:val="00FE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96A6"/>
  <w15:docId w15:val="{4C8698C9-8142-413A-A440-B15CECF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1"/>
      <w:ind w:left="443" w:right="2"/>
      <w:jc w:val="center"/>
      <w:outlineLvl w:val="0"/>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260"/>
    </w:pPr>
    <w:rPr>
      <w:rFonts w:ascii="Cambria" w:eastAsia="Cambria" w:hAnsi="Cambria" w:cs="Cambria"/>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18490">
      <w:bodyDiv w:val="1"/>
      <w:marLeft w:val="0"/>
      <w:marRight w:val="0"/>
      <w:marTop w:val="0"/>
      <w:marBottom w:val="0"/>
      <w:divBdr>
        <w:top w:val="none" w:sz="0" w:space="0" w:color="auto"/>
        <w:left w:val="none" w:sz="0" w:space="0" w:color="auto"/>
        <w:bottom w:val="none" w:sz="0" w:space="0" w:color="auto"/>
        <w:right w:val="none" w:sz="0" w:space="0" w:color="auto"/>
      </w:divBdr>
    </w:div>
    <w:div w:id="132219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dc:title>
  <dc:creator>Gumapas, Leo Angelo (NIH/OD/ORF) [E]</dc:creator>
  <cp:lastModifiedBy>Pham, Long T CDR USPHS DHA (USA)</cp:lastModifiedBy>
  <cp:revision>9</cp:revision>
  <dcterms:created xsi:type="dcterms:W3CDTF">2024-07-02T20:51:00Z</dcterms:created>
  <dcterms:modified xsi:type="dcterms:W3CDTF">2024-07-02T21:01:00Z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Acrobat PDFMaker 11 for Word</vt:lpwstr>
  </property>
  <property fmtid="{D5CDD505-2E9C-101B-9397-08002B2CF9AE}" pid="4" name="LastSaved">
    <vt:filetime>2024-07-02T00:00:00Z</vt:filetime>
  </property>
  <property fmtid="{D5CDD505-2E9C-101B-9397-08002B2CF9AE}" pid="5" name="Producer">
    <vt:lpwstr>Adobe PDF Library 11.0</vt:lpwstr>
  </property>
  <property fmtid="{D5CDD505-2E9C-101B-9397-08002B2CF9AE}" pid="6" name="SourceModified">
    <vt:lpwstr>D:20210730162140</vt:lpwstr>
  </property>
</Properties>
</file>